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34C" w:rsidRDefault="00D5434C" w:rsidP="00D5434C">
      <w:pPr>
        <w:pStyle w:val="NormalWeb"/>
        <w:shd w:val="clear" w:color="auto" w:fill="FFFFFF"/>
        <w:spacing w:before="0" w:beforeAutospacing="0" w:after="0" w:afterAutospacing="0"/>
        <w:rPr>
          <w:rFonts w:ascii="Verdana" w:hAnsi="Verdana" w:cs="Calibri"/>
          <w:color w:val="201F1E"/>
          <w:sz w:val="18"/>
          <w:szCs w:val="18"/>
          <w:highlight w:val="yellow"/>
          <w:bdr w:val="none" w:sz="0" w:space="0" w:color="auto" w:frame="1"/>
        </w:rPr>
      </w:pPr>
    </w:p>
    <w:p w:rsidR="00D5434C" w:rsidRDefault="00D5434C" w:rsidP="00D5434C">
      <w:pPr>
        <w:pStyle w:val="NormalWeb"/>
        <w:shd w:val="clear" w:color="auto" w:fill="FFFFFF"/>
        <w:spacing w:before="0" w:beforeAutospacing="0" w:after="0" w:afterAutospacing="0"/>
        <w:rPr>
          <w:rFonts w:ascii="Verdana" w:hAnsi="Verdana" w:cs="Calibri"/>
          <w:color w:val="201F1E"/>
          <w:sz w:val="18"/>
          <w:szCs w:val="18"/>
          <w:highlight w:val="yellow"/>
          <w:bdr w:val="none" w:sz="0" w:space="0" w:color="auto" w:frame="1"/>
        </w:rPr>
      </w:pPr>
    </w:p>
    <w:p w:rsidR="00D5434C" w:rsidRDefault="00D5434C" w:rsidP="00D5434C">
      <w:pPr>
        <w:pStyle w:val="NormalWeb"/>
        <w:shd w:val="clear" w:color="auto" w:fill="FFFFFF"/>
        <w:spacing w:before="0" w:beforeAutospacing="0" w:after="0" w:afterAutospacing="0"/>
        <w:rPr>
          <w:rFonts w:ascii="Verdana" w:hAnsi="Verdana" w:cs="Calibri"/>
          <w:color w:val="201F1E"/>
          <w:sz w:val="18"/>
          <w:szCs w:val="18"/>
          <w:highlight w:val="yellow"/>
          <w:bdr w:val="none" w:sz="0" w:space="0" w:color="auto" w:frame="1"/>
        </w:rPr>
      </w:pPr>
    </w:p>
    <w:p w:rsidR="00D5434C" w:rsidRPr="00D5434C" w:rsidRDefault="00D5434C" w:rsidP="00722004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Verdana" w:hAnsi="Verdana" w:cs="Calibri"/>
          <w:color w:val="201F1E"/>
          <w:sz w:val="18"/>
          <w:szCs w:val="18"/>
          <w:bdr w:val="none" w:sz="0" w:space="0" w:color="auto" w:frame="1"/>
        </w:rPr>
      </w:pPr>
    </w:p>
    <w:p w:rsidR="00722004" w:rsidRDefault="00722004" w:rsidP="00D5434C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201F1E"/>
          <w:sz w:val="22"/>
          <w:szCs w:val="22"/>
          <w:bdr w:val="none" w:sz="0" w:space="0" w:color="auto" w:frame="1"/>
        </w:rPr>
      </w:pPr>
    </w:p>
    <w:p w:rsidR="00D5434C" w:rsidRDefault="00D5434C" w:rsidP="00D5434C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201F1E"/>
          <w:sz w:val="22"/>
          <w:szCs w:val="22"/>
          <w:bdr w:val="none" w:sz="0" w:space="0" w:color="auto" w:frame="1"/>
        </w:rPr>
      </w:pPr>
      <w:r w:rsidRPr="00D5434C">
        <w:rPr>
          <w:rFonts w:ascii="Arial" w:hAnsi="Arial" w:cs="Arial"/>
          <w:color w:val="201F1E"/>
          <w:sz w:val="22"/>
          <w:szCs w:val="22"/>
          <w:bdr w:val="none" w:sz="0" w:space="0" w:color="auto" w:frame="1"/>
        </w:rPr>
        <w:t>No âmbito do Programa ERASMUS+,</w:t>
      </w:r>
      <w:r w:rsidR="00C6788A">
        <w:rPr>
          <w:rFonts w:ascii="Arial" w:hAnsi="Arial" w:cs="Arial"/>
          <w:color w:val="201F1E"/>
          <w:sz w:val="22"/>
          <w:szCs w:val="22"/>
          <w:bdr w:val="none" w:sz="0" w:space="0" w:color="auto" w:frame="1"/>
        </w:rPr>
        <w:t>KA1,</w:t>
      </w:r>
      <w:r w:rsidRPr="00D5434C">
        <w:rPr>
          <w:rFonts w:ascii="Arial" w:hAnsi="Arial" w:cs="Arial"/>
          <w:color w:val="201F1E"/>
          <w:sz w:val="22"/>
          <w:szCs w:val="22"/>
          <w:bdr w:val="none" w:sz="0" w:space="0" w:color="auto" w:frame="1"/>
        </w:rPr>
        <w:t xml:space="preserve"> criado pela Comissão Europeia, e do Projeto Missão Educar III, promovido pela Câmara Municipal de Torre</w:t>
      </w:r>
      <w:r>
        <w:rPr>
          <w:rFonts w:ascii="Arial" w:hAnsi="Arial" w:cs="Arial"/>
          <w:color w:val="201F1E"/>
          <w:sz w:val="22"/>
          <w:szCs w:val="22"/>
          <w:bdr w:val="none" w:sz="0" w:space="0" w:color="auto" w:frame="1"/>
        </w:rPr>
        <w:t>s Vedras</w:t>
      </w:r>
      <w:r w:rsidRPr="00D5434C">
        <w:rPr>
          <w:rFonts w:ascii="Arial" w:hAnsi="Arial" w:cs="Arial"/>
          <w:color w:val="201F1E"/>
          <w:sz w:val="22"/>
          <w:szCs w:val="22"/>
          <w:bdr w:val="none" w:sz="0" w:space="0" w:color="auto" w:frame="1"/>
        </w:rPr>
        <w:t xml:space="preserve">, o Agrupamento </w:t>
      </w:r>
      <w:r>
        <w:rPr>
          <w:rFonts w:ascii="Arial" w:hAnsi="Arial" w:cs="Arial"/>
          <w:color w:val="201F1E"/>
          <w:sz w:val="22"/>
          <w:szCs w:val="22"/>
          <w:bdr w:val="none" w:sz="0" w:space="0" w:color="auto" w:frame="1"/>
        </w:rPr>
        <w:t xml:space="preserve">de Escolas de São Gonçalo envia, este ano </w:t>
      </w:r>
      <w:proofErr w:type="spellStart"/>
      <w:r>
        <w:rPr>
          <w:rFonts w:ascii="Arial" w:hAnsi="Arial" w:cs="Arial"/>
          <w:color w:val="201F1E"/>
          <w:sz w:val="22"/>
          <w:szCs w:val="22"/>
          <w:bdr w:val="none" w:sz="0" w:space="0" w:color="auto" w:frame="1"/>
        </w:rPr>
        <w:t>letivo</w:t>
      </w:r>
      <w:proofErr w:type="spellEnd"/>
      <w:r>
        <w:rPr>
          <w:rFonts w:ascii="Arial" w:hAnsi="Arial" w:cs="Arial"/>
          <w:color w:val="201F1E"/>
          <w:sz w:val="22"/>
          <w:szCs w:val="22"/>
          <w:bdr w:val="none" w:sz="0" w:space="0" w:color="auto" w:frame="1"/>
        </w:rPr>
        <w:t>,</w:t>
      </w:r>
      <w:r w:rsidRPr="00D5434C">
        <w:rPr>
          <w:rFonts w:ascii="Arial" w:hAnsi="Arial" w:cs="Arial"/>
          <w:color w:val="201F1E"/>
          <w:sz w:val="22"/>
          <w:szCs w:val="22"/>
          <w:bdr w:val="none" w:sz="0" w:space="0" w:color="auto" w:frame="1"/>
        </w:rPr>
        <w:t xml:space="preserve"> </w:t>
      </w:r>
      <w:r w:rsidR="00C6788A">
        <w:rPr>
          <w:rFonts w:ascii="Arial" w:hAnsi="Arial" w:cs="Arial"/>
          <w:color w:val="201F1E"/>
          <w:sz w:val="22"/>
          <w:szCs w:val="22"/>
          <w:bdr w:val="none" w:sz="0" w:space="0" w:color="auto" w:frame="1"/>
        </w:rPr>
        <w:t xml:space="preserve">mais </w:t>
      </w:r>
      <w:r>
        <w:rPr>
          <w:rFonts w:ascii="Arial" w:hAnsi="Arial" w:cs="Arial"/>
          <w:color w:val="201F1E"/>
          <w:sz w:val="22"/>
          <w:szCs w:val="22"/>
          <w:bdr w:val="none" w:sz="0" w:space="0" w:color="auto" w:frame="1"/>
        </w:rPr>
        <w:t>um elemento do seu corpo docente em mobilidade individual para</w:t>
      </w:r>
      <w:r w:rsidR="002E2A62">
        <w:rPr>
          <w:rFonts w:ascii="Arial" w:hAnsi="Arial" w:cs="Arial"/>
          <w:color w:val="201F1E"/>
          <w:sz w:val="22"/>
          <w:szCs w:val="22"/>
          <w:bdr w:val="none" w:sz="0" w:space="0" w:color="auto" w:frame="1"/>
        </w:rPr>
        <w:t xml:space="preserve"> desenvolvimento profissional</w:t>
      </w:r>
      <w:r>
        <w:rPr>
          <w:rFonts w:ascii="Arial" w:hAnsi="Arial" w:cs="Arial"/>
          <w:color w:val="201F1E"/>
          <w:sz w:val="22"/>
          <w:szCs w:val="22"/>
          <w:bdr w:val="none" w:sz="0" w:space="0" w:color="auto" w:frame="1"/>
        </w:rPr>
        <w:t xml:space="preserve">, até ao país que tem mantido elevada reputação no Programa Internacional de Avaliação de </w:t>
      </w:r>
      <w:bookmarkStart w:id="0" w:name="_GoBack"/>
      <w:bookmarkEnd w:id="0"/>
      <w:r>
        <w:rPr>
          <w:rFonts w:ascii="Arial" w:hAnsi="Arial" w:cs="Arial"/>
          <w:color w:val="201F1E"/>
          <w:sz w:val="22"/>
          <w:szCs w:val="22"/>
          <w:bdr w:val="none" w:sz="0" w:space="0" w:color="auto" w:frame="1"/>
        </w:rPr>
        <w:t>Alunos (PISA) – a Finlândia.</w:t>
      </w:r>
    </w:p>
    <w:p w:rsidR="000A04B3" w:rsidRPr="000A04B3" w:rsidRDefault="00D5434C" w:rsidP="00D5434C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201F1E"/>
          <w:sz w:val="22"/>
          <w:szCs w:val="22"/>
        </w:rPr>
      </w:pPr>
      <w:r>
        <w:rPr>
          <w:rFonts w:ascii="Arial" w:hAnsi="Arial" w:cs="Arial"/>
          <w:color w:val="201F1E"/>
          <w:sz w:val="22"/>
          <w:szCs w:val="22"/>
          <w:bdr w:val="none" w:sz="0" w:space="0" w:color="auto" w:frame="1"/>
        </w:rPr>
        <w:t xml:space="preserve">A </w:t>
      </w:r>
      <w:proofErr w:type="spellStart"/>
      <w:r>
        <w:rPr>
          <w:rFonts w:ascii="Arial" w:hAnsi="Arial" w:cs="Arial"/>
          <w:color w:val="201F1E"/>
          <w:sz w:val="22"/>
          <w:szCs w:val="22"/>
          <w:bdr w:val="none" w:sz="0" w:space="0" w:color="auto" w:frame="1"/>
        </w:rPr>
        <w:t>atividade</w:t>
      </w:r>
      <w:proofErr w:type="spellEnd"/>
      <w:r>
        <w:rPr>
          <w:rFonts w:ascii="Arial" w:hAnsi="Arial" w:cs="Arial"/>
          <w:color w:val="201F1E"/>
          <w:sz w:val="22"/>
          <w:szCs w:val="22"/>
          <w:bdr w:val="none" w:sz="0" w:space="0" w:color="auto" w:frame="1"/>
        </w:rPr>
        <w:t xml:space="preserve"> de Job </w:t>
      </w:r>
      <w:proofErr w:type="spellStart"/>
      <w:r>
        <w:rPr>
          <w:rFonts w:ascii="Arial" w:hAnsi="Arial" w:cs="Arial"/>
          <w:color w:val="201F1E"/>
          <w:sz w:val="22"/>
          <w:szCs w:val="22"/>
          <w:bdr w:val="none" w:sz="0" w:space="0" w:color="auto" w:frame="1"/>
        </w:rPr>
        <w:t>Shadowing</w:t>
      </w:r>
      <w:proofErr w:type="spellEnd"/>
      <w:r>
        <w:rPr>
          <w:rFonts w:ascii="Arial" w:hAnsi="Arial" w:cs="Arial"/>
          <w:color w:val="201F1E"/>
          <w:sz w:val="22"/>
          <w:szCs w:val="22"/>
          <w:bdr w:val="none" w:sz="0" w:space="0" w:color="auto" w:frame="1"/>
        </w:rPr>
        <w:t xml:space="preserve"> deverá decorrer entre os dias 18 e 25 de </w:t>
      </w:r>
      <w:proofErr w:type="spellStart"/>
      <w:r>
        <w:rPr>
          <w:rFonts w:ascii="Arial" w:hAnsi="Arial" w:cs="Arial"/>
          <w:color w:val="201F1E"/>
          <w:sz w:val="22"/>
          <w:szCs w:val="22"/>
          <w:bdr w:val="none" w:sz="0" w:space="0" w:color="auto" w:frame="1"/>
        </w:rPr>
        <w:t>setembro</w:t>
      </w:r>
      <w:proofErr w:type="spellEnd"/>
      <w:r>
        <w:rPr>
          <w:rFonts w:ascii="Arial" w:hAnsi="Arial" w:cs="Arial"/>
          <w:color w:val="201F1E"/>
          <w:sz w:val="22"/>
          <w:szCs w:val="22"/>
          <w:bdr w:val="none" w:sz="0" w:space="0" w:color="auto" w:frame="1"/>
        </w:rPr>
        <w:t xml:space="preserve">, em </w:t>
      </w:r>
      <w:r w:rsidRPr="000A04B3">
        <w:rPr>
          <w:rFonts w:ascii="Arial" w:hAnsi="Arial" w:cs="Arial"/>
          <w:color w:val="201F1E"/>
          <w:sz w:val="22"/>
          <w:szCs w:val="22"/>
          <w:bdr w:val="none" w:sz="0" w:space="0" w:color="auto" w:frame="1"/>
        </w:rPr>
        <w:t xml:space="preserve">duas escolas de acolhimento </w:t>
      </w:r>
      <w:r w:rsidRPr="000A04B3">
        <w:rPr>
          <w:rFonts w:ascii="Arial" w:hAnsi="Arial" w:cs="Arial"/>
          <w:color w:val="201F1E"/>
          <w:sz w:val="22"/>
          <w:szCs w:val="22"/>
        </w:rPr>
        <w:t>- VESALAN YKSIKKÖ e YLIKIIMINGIN, situadas a 20 km de Oulu, a</w:t>
      </w:r>
      <w:r w:rsidR="001679CC" w:rsidRPr="000A04B3">
        <w:rPr>
          <w:rFonts w:ascii="Arial" w:hAnsi="Arial" w:cs="Arial"/>
          <w:color w:val="201F1E"/>
          <w:sz w:val="22"/>
          <w:szCs w:val="22"/>
        </w:rPr>
        <w:t xml:space="preserve"> maior e mais importante cidade do norte da Finlândia.</w:t>
      </w:r>
    </w:p>
    <w:p w:rsidR="002B5CAD" w:rsidRDefault="000A04B3" w:rsidP="00D5434C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201F1E"/>
          <w:sz w:val="22"/>
          <w:szCs w:val="22"/>
        </w:rPr>
      </w:pPr>
      <w:r>
        <w:rPr>
          <w:rFonts w:ascii="Arial" w:hAnsi="Arial" w:cs="Arial"/>
          <w:color w:val="201F1E"/>
          <w:sz w:val="22"/>
          <w:szCs w:val="22"/>
        </w:rPr>
        <w:t xml:space="preserve">Pretende-se, com esta experiência, </w:t>
      </w:r>
      <w:r w:rsidR="002D3FB4">
        <w:rPr>
          <w:rFonts w:ascii="Arial" w:hAnsi="Arial" w:cs="Arial"/>
          <w:color w:val="201F1E"/>
          <w:sz w:val="22"/>
          <w:szCs w:val="22"/>
        </w:rPr>
        <w:t>a</w:t>
      </w:r>
      <w:r w:rsidRPr="000A04B3">
        <w:rPr>
          <w:rFonts w:ascii="Arial" w:hAnsi="Arial" w:cs="Arial"/>
          <w:color w:val="201F1E"/>
          <w:sz w:val="22"/>
          <w:szCs w:val="22"/>
        </w:rPr>
        <w:t xml:space="preserve">companhar o trabalho diário desenvolvido por </w:t>
      </w:r>
      <w:r w:rsidR="00BA73D3">
        <w:rPr>
          <w:rFonts w:ascii="Arial" w:hAnsi="Arial" w:cs="Arial"/>
          <w:color w:val="201F1E"/>
          <w:sz w:val="22"/>
          <w:szCs w:val="22"/>
        </w:rPr>
        <w:t>(</w:t>
      </w:r>
      <w:r w:rsidRPr="000A04B3">
        <w:rPr>
          <w:rFonts w:ascii="Arial" w:hAnsi="Arial" w:cs="Arial"/>
          <w:color w:val="201F1E"/>
          <w:sz w:val="22"/>
          <w:szCs w:val="22"/>
        </w:rPr>
        <w:t>um</w:t>
      </w:r>
      <w:r w:rsidR="00BA73D3">
        <w:rPr>
          <w:rFonts w:ascii="Arial" w:hAnsi="Arial" w:cs="Arial"/>
          <w:color w:val="201F1E"/>
          <w:sz w:val="22"/>
          <w:szCs w:val="22"/>
        </w:rPr>
        <w:t>)</w:t>
      </w:r>
      <w:r w:rsidRPr="000A04B3">
        <w:rPr>
          <w:rFonts w:ascii="Arial" w:hAnsi="Arial" w:cs="Arial"/>
          <w:color w:val="201F1E"/>
          <w:sz w:val="22"/>
          <w:szCs w:val="22"/>
        </w:rPr>
        <w:t xml:space="preserve"> professor, </w:t>
      </w:r>
      <w:r w:rsidR="002D3FB4">
        <w:rPr>
          <w:rFonts w:ascii="Arial" w:hAnsi="Arial" w:cs="Arial"/>
          <w:color w:val="201F1E"/>
          <w:sz w:val="22"/>
          <w:szCs w:val="22"/>
        </w:rPr>
        <w:t>observar</w:t>
      </w:r>
      <w:r>
        <w:rPr>
          <w:rFonts w:ascii="Arial" w:hAnsi="Arial" w:cs="Arial"/>
          <w:color w:val="201F1E"/>
          <w:sz w:val="22"/>
          <w:szCs w:val="22"/>
        </w:rPr>
        <w:t xml:space="preserve"> </w:t>
      </w:r>
      <w:r w:rsidR="002D3FB4">
        <w:rPr>
          <w:rFonts w:ascii="Arial" w:hAnsi="Arial" w:cs="Arial"/>
          <w:color w:val="201F1E"/>
          <w:sz w:val="22"/>
          <w:szCs w:val="22"/>
        </w:rPr>
        <w:t xml:space="preserve">aulas práticas e </w:t>
      </w:r>
      <w:r w:rsidR="00BA50C9">
        <w:rPr>
          <w:rFonts w:ascii="Arial" w:hAnsi="Arial" w:cs="Arial"/>
          <w:color w:val="201F1E"/>
          <w:sz w:val="22"/>
          <w:szCs w:val="22"/>
        </w:rPr>
        <w:t>teóricas, identificar práticas,</w:t>
      </w:r>
      <w:r>
        <w:rPr>
          <w:rFonts w:ascii="Arial" w:hAnsi="Arial" w:cs="Arial"/>
          <w:color w:val="201F1E"/>
          <w:sz w:val="22"/>
          <w:szCs w:val="22"/>
        </w:rPr>
        <w:t xml:space="preserve"> metodologias </w:t>
      </w:r>
      <w:r w:rsidR="0040237C">
        <w:rPr>
          <w:rFonts w:ascii="Arial" w:hAnsi="Arial" w:cs="Arial"/>
          <w:color w:val="201F1E"/>
          <w:sz w:val="22"/>
          <w:szCs w:val="22"/>
        </w:rPr>
        <w:t>e A</w:t>
      </w:r>
      <w:r w:rsidR="00BA50C9">
        <w:rPr>
          <w:rFonts w:ascii="Arial" w:hAnsi="Arial" w:cs="Arial"/>
          <w:color w:val="201F1E"/>
          <w:sz w:val="22"/>
          <w:szCs w:val="22"/>
        </w:rPr>
        <w:t xml:space="preserve">mbientes </w:t>
      </w:r>
      <w:r w:rsidR="0040237C">
        <w:rPr>
          <w:rFonts w:ascii="Arial" w:hAnsi="Arial" w:cs="Arial"/>
          <w:color w:val="201F1E"/>
          <w:sz w:val="22"/>
          <w:szCs w:val="22"/>
        </w:rPr>
        <w:t>Educativos I</w:t>
      </w:r>
      <w:r w:rsidR="00BA50C9">
        <w:rPr>
          <w:rFonts w:ascii="Arial" w:hAnsi="Arial" w:cs="Arial"/>
          <w:color w:val="201F1E"/>
          <w:sz w:val="22"/>
          <w:szCs w:val="22"/>
        </w:rPr>
        <w:t>novadore</w:t>
      </w:r>
      <w:r w:rsidR="002D3FB4">
        <w:rPr>
          <w:rFonts w:ascii="Arial" w:hAnsi="Arial" w:cs="Arial"/>
          <w:color w:val="201F1E"/>
          <w:sz w:val="22"/>
          <w:szCs w:val="22"/>
        </w:rPr>
        <w:t>s</w:t>
      </w:r>
      <w:r w:rsidR="00722004">
        <w:rPr>
          <w:rFonts w:ascii="Arial" w:hAnsi="Arial" w:cs="Arial"/>
          <w:color w:val="201F1E"/>
          <w:sz w:val="22"/>
          <w:szCs w:val="22"/>
        </w:rPr>
        <w:t xml:space="preserve"> (uso das </w:t>
      </w:r>
      <w:proofErr w:type="gramStart"/>
      <w:r w:rsidR="00722004">
        <w:rPr>
          <w:rFonts w:ascii="Arial" w:hAnsi="Arial" w:cs="Arial"/>
          <w:color w:val="201F1E"/>
          <w:sz w:val="22"/>
          <w:szCs w:val="22"/>
        </w:rPr>
        <w:t xml:space="preserve">TIC,  </w:t>
      </w:r>
      <w:proofErr w:type="spellStart"/>
      <w:r w:rsidR="00722004">
        <w:rPr>
          <w:rFonts w:ascii="Arial" w:hAnsi="Arial" w:cs="Arial"/>
          <w:color w:val="201F1E"/>
          <w:sz w:val="22"/>
          <w:szCs w:val="22"/>
        </w:rPr>
        <w:t>gamificação</w:t>
      </w:r>
      <w:proofErr w:type="spellEnd"/>
      <w:proofErr w:type="gramEnd"/>
      <w:r w:rsidR="00722004">
        <w:rPr>
          <w:rFonts w:ascii="Arial" w:hAnsi="Arial" w:cs="Arial"/>
          <w:color w:val="201F1E"/>
          <w:sz w:val="22"/>
          <w:szCs w:val="22"/>
        </w:rPr>
        <w:t xml:space="preserve">,  </w:t>
      </w:r>
      <w:proofErr w:type="spellStart"/>
      <w:r w:rsidR="00722004">
        <w:rPr>
          <w:rFonts w:ascii="Arial" w:hAnsi="Arial" w:cs="Arial"/>
          <w:color w:val="201F1E"/>
          <w:sz w:val="22"/>
          <w:szCs w:val="22"/>
        </w:rPr>
        <w:t>podcasting</w:t>
      </w:r>
      <w:proofErr w:type="spellEnd"/>
      <w:r w:rsidR="00722004">
        <w:rPr>
          <w:rFonts w:ascii="Arial" w:hAnsi="Arial" w:cs="Arial"/>
          <w:color w:val="201F1E"/>
          <w:sz w:val="22"/>
          <w:szCs w:val="22"/>
        </w:rPr>
        <w:t xml:space="preserve"> educativo, realidade virtual e realidade aumentada, digital </w:t>
      </w:r>
      <w:proofErr w:type="spellStart"/>
      <w:r w:rsidR="00722004">
        <w:rPr>
          <w:rFonts w:ascii="Arial" w:hAnsi="Arial" w:cs="Arial"/>
          <w:color w:val="201F1E"/>
          <w:sz w:val="22"/>
          <w:szCs w:val="22"/>
        </w:rPr>
        <w:t>skills</w:t>
      </w:r>
      <w:proofErr w:type="spellEnd"/>
      <w:r w:rsidR="00722004">
        <w:rPr>
          <w:rFonts w:ascii="Arial" w:hAnsi="Arial" w:cs="Arial"/>
          <w:color w:val="201F1E"/>
          <w:sz w:val="22"/>
          <w:szCs w:val="22"/>
        </w:rPr>
        <w:t>….)</w:t>
      </w:r>
      <w:r>
        <w:rPr>
          <w:rFonts w:ascii="Arial" w:hAnsi="Arial" w:cs="Arial"/>
          <w:color w:val="201F1E"/>
          <w:sz w:val="22"/>
          <w:szCs w:val="22"/>
        </w:rPr>
        <w:t>, conhecer a cultura orga</w:t>
      </w:r>
      <w:r w:rsidR="002D3FB4">
        <w:rPr>
          <w:rFonts w:ascii="Arial" w:hAnsi="Arial" w:cs="Arial"/>
          <w:color w:val="201F1E"/>
          <w:sz w:val="22"/>
          <w:szCs w:val="22"/>
        </w:rPr>
        <w:t>nizacional da entidade anfitriã, conversar com colegas de profissão, alunos</w:t>
      </w:r>
      <w:r w:rsidRPr="000A04B3">
        <w:rPr>
          <w:rFonts w:ascii="Arial" w:hAnsi="Arial" w:cs="Arial"/>
          <w:color w:val="201F1E"/>
          <w:sz w:val="22"/>
          <w:szCs w:val="22"/>
        </w:rPr>
        <w:t xml:space="preserve"> </w:t>
      </w:r>
      <w:r w:rsidR="0009646F">
        <w:rPr>
          <w:rFonts w:ascii="Arial" w:hAnsi="Arial" w:cs="Arial"/>
          <w:color w:val="201F1E"/>
          <w:sz w:val="22"/>
          <w:szCs w:val="22"/>
        </w:rPr>
        <w:t xml:space="preserve">e chefias. </w:t>
      </w:r>
    </w:p>
    <w:p w:rsidR="002B5CAD" w:rsidRDefault="0009646F" w:rsidP="00D5434C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201F1E"/>
          <w:sz w:val="22"/>
          <w:szCs w:val="22"/>
        </w:rPr>
      </w:pPr>
      <w:r>
        <w:rPr>
          <w:rFonts w:ascii="Arial" w:hAnsi="Arial" w:cs="Arial"/>
          <w:color w:val="201F1E"/>
          <w:sz w:val="22"/>
          <w:szCs w:val="22"/>
        </w:rPr>
        <w:t xml:space="preserve">O Job </w:t>
      </w:r>
      <w:proofErr w:type="spellStart"/>
      <w:r>
        <w:rPr>
          <w:rFonts w:ascii="Arial" w:hAnsi="Arial" w:cs="Arial"/>
          <w:color w:val="201F1E"/>
          <w:sz w:val="22"/>
          <w:szCs w:val="22"/>
        </w:rPr>
        <w:t>Shadowing</w:t>
      </w:r>
      <w:proofErr w:type="spellEnd"/>
      <w:r w:rsidR="000A04B3" w:rsidRPr="000A04B3">
        <w:rPr>
          <w:rFonts w:ascii="Arial" w:hAnsi="Arial" w:cs="Arial"/>
          <w:color w:val="201F1E"/>
          <w:sz w:val="22"/>
          <w:szCs w:val="22"/>
        </w:rPr>
        <w:t xml:space="preserve"> vai permitir</w:t>
      </w:r>
      <w:r w:rsidR="00BA50C9">
        <w:rPr>
          <w:rFonts w:ascii="Arial" w:hAnsi="Arial" w:cs="Arial"/>
          <w:color w:val="201F1E"/>
          <w:sz w:val="22"/>
          <w:szCs w:val="22"/>
        </w:rPr>
        <w:t xml:space="preserve"> </w:t>
      </w:r>
      <w:r w:rsidR="00BA73D3">
        <w:rPr>
          <w:rFonts w:ascii="Arial" w:hAnsi="Arial" w:cs="Arial"/>
          <w:color w:val="201F1E"/>
          <w:sz w:val="22"/>
          <w:szCs w:val="22"/>
        </w:rPr>
        <w:t>ob</w:t>
      </w:r>
      <w:r w:rsidR="00BA50C9">
        <w:rPr>
          <w:rFonts w:ascii="Arial" w:hAnsi="Arial" w:cs="Arial"/>
          <w:color w:val="201F1E"/>
          <w:sz w:val="22"/>
          <w:szCs w:val="22"/>
        </w:rPr>
        <w:t>ter uma visão</w:t>
      </w:r>
      <w:r w:rsidR="000A04B3" w:rsidRPr="000A04B3">
        <w:rPr>
          <w:rFonts w:ascii="Arial" w:hAnsi="Arial" w:cs="Arial"/>
          <w:color w:val="201F1E"/>
          <w:sz w:val="22"/>
          <w:szCs w:val="22"/>
        </w:rPr>
        <w:t xml:space="preserve"> </w:t>
      </w:r>
      <w:r w:rsidR="002D3FB4">
        <w:rPr>
          <w:rFonts w:ascii="Arial" w:hAnsi="Arial" w:cs="Arial"/>
          <w:color w:val="201F1E"/>
          <w:sz w:val="22"/>
          <w:szCs w:val="22"/>
        </w:rPr>
        <w:t>do trabal</w:t>
      </w:r>
      <w:r>
        <w:rPr>
          <w:rFonts w:ascii="Arial" w:hAnsi="Arial" w:cs="Arial"/>
          <w:color w:val="201F1E"/>
          <w:sz w:val="22"/>
          <w:szCs w:val="22"/>
        </w:rPr>
        <w:t>ho docente</w:t>
      </w:r>
      <w:r w:rsidR="000A04B3" w:rsidRPr="000A04B3">
        <w:rPr>
          <w:rFonts w:ascii="Arial" w:hAnsi="Arial" w:cs="Arial"/>
          <w:color w:val="201F1E"/>
          <w:sz w:val="22"/>
          <w:szCs w:val="22"/>
        </w:rPr>
        <w:t xml:space="preserve"> numa cultura o</w:t>
      </w:r>
      <w:r w:rsidR="00BA73D3">
        <w:rPr>
          <w:rFonts w:ascii="Arial" w:hAnsi="Arial" w:cs="Arial"/>
          <w:color w:val="201F1E"/>
          <w:sz w:val="22"/>
          <w:szCs w:val="22"/>
        </w:rPr>
        <w:t>rganizacional diferente,</w:t>
      </w:r>
      <w:r w:rsidR="000A04B3" w:rsidRPr="000A04B3">
        <w:rPr>
          <w:rFonts w:ascii="Arial" w:hAnsi="Arial" w:cs="Arial"/>
          <w:color w:val="201F1E"/>
          <w:sz w:val="22"/>
          <w:szCs w:val="22"/>
        </w:rPr>
        <w:t xml:space="preserve"> </w:t>
      </w:r>
      <w:r>
        <w:rPr>
          <w:rFonts w:ascii="Arial" w:hAnsi="Arial" w:cs="Arial"/>
          <w:color w:val="201F1E"/>
          <w:sz w:val="22"/>
          <w:szCs w:val="22"/>
        </w:rPr>
        <w:t xml:space="preserve">novas </w:t>
      </w:r>
      <w:proofErr w:type="spellStart"/>
      <w:r w:rsidR="002D3FB4">
        <w:rPr>
          <w:rFonts w:ascii="Arial" w:hAnsi="Arial" w:cs="Arial"/>
          <w:color w:val="201F1E"/>
          <w:sz w:val="22"/>
          <w:szCs w:val="22"/>
        </w:rPr>
        <w:t>perspetivas</w:t>
      </w:r>
      <w:proofErr w:type="spellEnd"/>
      <w:r w:rsidR="002D3FB4">
        <w:rPr>
          <w:rFonts w:ascii="Arial" w:hAnsi="Arial" w:cs="Arial"/>
          <w:color w:val="201F1E"/>
          <w:sz w:val="22"/>
          <w:szCs w:val="22"/>
        </w:rPr>
        <w:t xml:space="preserve"> de ensino-aprendizagem</w:t>
      </w:r>
      <w:r>
        <w:rPr>
          <w:rFonts w:ascii="Arial" w:hAnsi="Arial" w:cs="Arial"/>
          <w:color w:val="201F1E"/>
          <w:sz w:val="22"/>
          <w:szCs w:val="22"/>
        </w:rPr>
        <w:t>, aprender com as experiências de outros</w:t>
      </w:r>
      <w:r w:rsidR="002B5CAD">
        <w:rPr>
          <w:rFonts w:ascii="Arial" w:hAnsi="Arial" w:cs="Arial"/>
          <w:color w:val="201F1E"/>
          <w:sz w:val="22"/>
          <w:szCs w:val="22"/>
        </w:rPr>
        <w:t>, potenciando a aquisição de novas competências.</w:t>
      </w:r>
    </w:p>
    <w:p w:rsidR="00C50F45" w:rsidRDefault="00BA50C9" w:rsidP="00D5434C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201F1E"/>
          <w:sz w:val="22"/>
          <w:szCs w:val="22"/>
        </w:rPr>
      </w:pPr>
      <w:r>
        <w:rPr>
          <w:rFonts w:ascii="Arial" w:hAnsi="Arial" w:cs="Arial"/>
          <w:color w:val="201F1E"/>
          <w:sz w:val="22"/>
          <w:szCs w:val="22"/>
        </w:rPr>
        <w:t xml:space="preserve">Os resultados </w:t>
      </w:r>
      <w:r w:rsidR="0009646F">
        <w:rPr>
          <w:rFonts w:ascii="Arial" w:hAnsi="Arial" w:cs="Arial"/>
          <w:color w:val="201F1E"/>
          <w:sz w:val="22"/>
          <w:szCs w:val="22"/>
        </w:rPr>
        <w:t>serão</w:t>
      </w:r>
      <w:r w:rsidR="002B5CAD">
        <w:rPr>
          <w:rFonts w:ascii="Arial" w:hAnsi="Arial" w:cs="Arial"/>
          <w:color w:val="201F1E"/>
          <w:sz w:val="22"/>
          <w:szCs w:val="22"/>
        </w:rPr>
        <w:t xml:space="preserve"> partilhados, posteriormente</w:t>
      </w:r>
      <w:r w:rsidR="0009646F">
        <w:rPr>
          <w:rFonts w:ascii="Arial" w:hAnsi="Arial" w:cs="Arial"/>
          <w:color w:val="201F1E"/>
          <w:sz w:val="22"/>
          <w:szCs w:val="22"/>
        </w:rPr>
        <w:t>, de forma a</w:t>
      </w:r>
      <w:r>
        <w:rPr>
          <w:rFonts w:ascii="Arial" w:hAnsi="Arial" w:cs="Arial"/>
          <w:color w:val="201F1E"/>
          <w:sz w:val="22"/>
          <w:szCs w:val="22"/>
        </w:rPr>
        <w:t xml:space="preserve"> difundir as boas práticas</w:t>
      </w:r>
      <w:r w:rsidR="0009646F">
        <w:rPr>
          <w:rFonts w:ascii="Arial" w:hAnsi="Arial" w:cs="Arial"/>
          <w:color w:val="201F1E"/>
          <w:sz w:val="22"/>
          <w:szCs w:val="22"/>
        </w:rPr>
        <w:t xml:space="preserve">, promotoras de metodologias </w:t>
      </w:r>
      <w:proofErr w:type="spellStart"/>
      <w:r w:rsidR="0009646F">
        <w:rPr>
          <w:rFonts w:ascii="Arial" w:hAnsi="Arial" w:cs="Arial"/>
          <w:color w:val="201F1E"/>
          <w:sz w:val="22"/>
          <w:szCs w:val="22"/>
        </w:rPr>
        <w:t>ativas</w:t>
      </w:r>
      <w:proofErr w:type="spellEnd"/>
      <w:r w:rsidR="0009646F">
        <w:rPr>
          <w:rFonts w:ascii="Arial" w:hAnsi="Arial" w:cs="Arial"/>
          <w:color w:val="201F1E"/>
          <w:sz w:val="22"/>
          <w:szCs w:val="22"/>
        </w:rPr>
        <w:t xml:space="preserve"> e </w:t>
      </w:r>
      <w:r w:rsidR="002B5CAD">
        <w:rPr>
          <w:rFonts w:ascii="Arial" w:hAnsi="Arial" w:cs="Arial"/>
          <w:color w:val="201F1E"/>
          <w:sz w:val="22"/>
          <w:szCs w:val="22"/>
        </w:rPr>
        <w:t>de aprendizage</w:t>
      </w:r>
      <w:r w:rsidR="00C50F45">
        <w:rPr>
          <w:rFonts w:ascii="Arial" w:hAnsi="Arial" w:cs="Arial"/>
          <w:color w:val="201F1E"/>
          <w:sz w:val="22"/>
          <w:szCs w:val="22"/>
        </w:rPr>
        <w:t>ns significativas,</w:t>
      </w:r>
      <w:r w:rsidR="002B5CAD">
        <w:rPr>
          <w:rFonts w:ascii="Arial" w:hAnsi="Arial" w:cs="Arial"/>
          <w:color w:val="201F1E"/>
          <w:sz w:val="22"/>
          <w:szCs w:val="22"/>
        </w:rPr>
        <w:t xml:space="preserve"> </w:t>
      </w:r>
      <w:r w:rsidR="00FB7625">
        <w:rPr>
          <w:rFonts w:ascii="Arial" w:hAnsi="Arial" w:cs="Arial"/>
          <w:color w:val="201F1E"/>
          <w:sz w:val="22"/>
          <w:szCs w:val="22"/>
        </w:rPr>
        <w:t>enquadrando-as</w:t>
      </w:r>
      <w:r w:rsidR="0009646F">
        <w:rPr>
          <w:rFonts w:ascii="Arial" w:hAnsi="Arial" w:cs="Arial"/>
          <w:color w:val="201F1E"/>
          <w:sz w:val="22"/>
          <w:szCs w:val="22"/>
        </w:rPr>
        <w:t xml:space="preserve"> </w:t>
      </w:r>
      <w:r w:rsidR="002B5CAD">
        <w:rPr>
          <w:rFonts w:ascii="Arial" w:hAnsi="Arial" w:cs="Arial"/>
          <w:color w:val="201F1E"/>
          <w:sz w:val="22"/>
          <w:szCs w:val="22"/>
        </w:rPr>
        <w:t>nos desafios</w:t>
      </w:r>
      <w:r w:rsidR="0009646F">
        <w:rPr>
          <w:rFonts w:ascii="Arial" w:hAnsi="Arial" w:cs="Arial"/>
          <w:color w:val="201F1E"/>
          <w:sz w:val="22"/>
          <w:szCs w:val="22"/>
        </w:rPr>
        <w:t xml:space="preserve"> </w:t>
      </w:r>
      <w:r w:rsidR="002B5CAD">
        <w:rPr>
          <w:rFonts w:ascii="Arial" w:hAnsi="Arial" w:cs="Arial"/>
          <w:color w:val="201F1E"/>
          <w:sz w:val="22"/>
          <w:szCs w:val="22"/>
        </w:rPr>
        <w:t>que a implementação do Perfil do Aluno à Saída da Escolaridade Obrigatória e a sua articulação com as Aprendizagens Essenciais nos colocam</w:t>
      </w:r>
      <w:r w:rsidR="00C50F45">
        <w:rPr>
          <w:rFonts w:ascii="Arial" w:hAnsi="Arial" w:cs="Arial"/>
          <w:color w:val="201F1E"/>
          <w:sz w:val="22"/>
          <w:szCs w:val="22"/>
        </w:rPr>
        <w:t>, num contexto social e tecnológico em constante evolução.</w:t>
      </w:r>
    </w:p>
    <w:p w:rsidR="00C50F45" w:rsidRDefault="00C50F45" w:rsidP="00D5434C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201F1E"/>
          <w:sz w:val="22"/>
          <w:szCs w:val="22"/>
        </w:rPr>
      </w:pPr>
    </w:p>
    <w:p w:rsidR="00D5434C" w:rsidRPr="00C50F45" w:rsidRDefault="00D5434C" w:rsidP="00722004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rFonts w:ascii="Arial" w:hAnsi="Arial" w:cs="Arial"/>
          <w:color w:val="201F1E"/>
          <w:sz w:val="22"/>
          <w:szCs w:val="22"/>
          <w:bdr w:val="none" w:sz="0" w:space="0" w:color="auto" w:frame="1"/>
        </w:rPr>
      </w:pPr>
      <w:r>
        <w:rPr>
          <w:rFonts w:ascii="Segoe UI" w:hAnsi="Segoe UI" w:cs="Segoe UI"/>
          <w:color w:val="201F1E"/>
          <w:sz w:val="19"/>
          <w:szCs w:val="19"/>
        </w:rPr>
        <w:lastRenderedPageBreak/>
        <w:br/>
      </w:r>
      <w:r w:rsidR="00722004" w:rsidRPr="00722004">
        <w:rPr>
          <w:rFonts w:ascii="Segoe UI" w:hAnsi="Segoe UI" w:cs="Segoe UI"/>
          <w:noProof/>
          <w:color w:val="201F1E"/>
          <w:sz w:val="19"/>
          <w:szCs w:val="19"/>
        </w:rPr>
        <w:drawing>
          <wp:inline distT="0" distB="0" distL="0" distR="0">
            <wp:extent cx="4039235" cy="4015105"/>
            <wp:effectExtent l="19050" t="0" r="0" b="0"/>
            <wp:docPr id="2" name="Imagem 1" descr="https://www.ouka.fi/sipa/image.action?maxWidth=1000&amp;url=https://www.ouka.fi//documents/317441/475485/ylikiiminginkoulu/8955dace-6325-4d62-8c9d-7ce0b4e01ef9?t=15372149089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ouka.fi/sipa/image.action?maxWidth=1000&amp;url=https://www.ouka.fi//documents/317441/475485/ylikiiminginkoulu/8955dace-6325-4d62-8c9d-7ce0b4e01ef9?t=153721490897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9235" cy="4015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Segoe UI" w:hAnsi="Segoe UI" w:cs="Segoe UI"/>
          <w:color w:val="201F1E"/>
          <w:sz w:val="19"/>
          <w:szCs w:val="19"/>
        </w:rPr>
        <w:br/>
      </w:r>
    </w:p>
    <w:p w:rsidR="00D5434C" w:rsidRPr="00D5434C" w:rsidRDefault="00D5434C" w:rsidP="00D5434C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201F1E"/>
          <w:sz w:val="22"/>
          <w:szCs w:val="22"/>
        </w:rPr>
      </w:pPr>
      <w:proofErr w:type="gramStart"/>
      <w:r w:rsidRPr="00D5434C">
        <w:rPr>
          <w:rFonts w:ascii="Arial" w:hAnsi="Arial" w:cs="Arial"/>
          <w:color w:val="201F1E"/>
          <w:sz w:val="22"/>
          <w:szCs w:val="22"/>
          <w:highlight w:val="yellow"/>
          <w:bdr w:val="none" w:sz="0" w:space="0" w:color="auto" w:frame="1"/>
        </w:rPr>
        <w:t>os</w:t>
      </w:r>
      <w:proofErr w:type="gramEnd"/>
      <w:r w:rsidRPr="00D5434C">
        <w:rPr>
          <w:rFonts w:ascii="Arial" w:hAnsi="Arial" w:cs="Arial"/>
          <w:color w:val="201F1E"/>
          <w:sz w:val="22"/>
          <w:szCs w:val="22"/>
          <w:highlight w:val="yellow"/>
          <w:bdr w:val="none" w:sz="0" w:space="0" w:color="auto" w:frame="1"/>
        </w:rPr>
        <w:t xml:space="preserve"> </w:t>
      </w:r>
      <w:proofErr w:type="spellStart"/>
      <w:r w:rsidRPr="00D5434C">
        <w:rPr>
          <w:rFonts w:ascii="Arial" w:hAnsi="Arial" w:cs="Arial"/>
          <w:color w:val="201F1E"/>
          <w:sz w:val="22"/>
          <w:szCs w:val="22"/>
          <w:highlight w:val="yellow"/>
          <w:bdr w:val="none" w:sz="0" w:space="0" w:color="auto" w:frame="1"/>
        </w:rPr>
        <w:t>objetivos</w:t>
      </w:r>
      <w:proofErr w:type="spellEnd"/>
      <w:r w:rsidRPr="00D5434C">
        <w:rPr>
          <w:rFonts w:ascii="Arial" w:hAnsi="Arial" w:cs="Arial"/>
          <w:color w:val="201F1E"/>
          <w:sz w:val="22"/>
          <w:szCs w:val="22"/>
          <w:highlight w:val="yellow"/>
          <w:bdr w:val="none" w:sz="0" w:space="0" w:color="auto" w:frame="1"/>
        </w:rPr>
        <w:t xml:space="preserve"> do </w:t>
      </w:r>
      <w:proofErr w:type="spellStart"/>
      <w:r w:rsidRPr="00D5434C">
        <w:rPr>
          <w:rFonts w:ascii="Arial" w:hAnsi="Arial" w:cs="Arial"/>
          <w:color w:val="201F1E"/>
          <w:sz w:val="22"/>
          <w:szCs w:val="22"/>
          <w:highlight w:val="yellow"/>
          <w:bdr w:val="none" w:sz="0" w:space="0" w:color="auto" w:frame="1"/>
        </w:rPr>
        <w:t>projeto</w:t>
      </w:r>
      <w:proofErr w:type="spellEnd"/>
      <w:r w:rsidRPr="00D5434C">
        <w:rPr>
          <w:rFonts w:ascii="Arial" w:hAnsi="Arial" w:cs="Arial"/>
          <w:color w:val="201F1E"/>
          <w:sz w:val="22"/>
          <w:szCs w:val="22"/>
          <w:highlight w:val="yellow"/>
          <w:bdr w:val="none" w:sz="0" w:space="0" w:color="auto" w:frame="1"/>
        </w:rPr>
        <w:t>:</w:t>
      </w:r>
    </w:p>
    <w:p w:rsidR="00D5434C" w:rsidRPr="00D5434C" w:rsidRDefault="00D5434C" w:rsidP="00D5434C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201F1E"/>
          <w:sz w:val="22"/>
          <w:szCs w:val="22"/>
        </w:rPr>
      </w:pPr>
    </w:p>
    <w:p w:rsidR="00D5434C" w:rsidRPr="00D5434C" w:rsidRDefault="00D5434C" w:rsidP="00D5434C">
      <w:pPr>
        <w:pStyle w:val="NormalWeb"/>
        <w:shd w:val="clear" w:color="auto" w:fill="FFFFFF"/>
        <w:spacing w:before="0" w:beforeAutospacing="0" w:after="0" w:afterAutospacing="0" w:line="360" w:lineRule="auto"/>
        <w:ind w:left="360"/>
        <w:jc w:val="both"/>
        <w:rPr>
          <w:rFonts w:ascii="Arial" w:hAnsi="Arial" w:cs="Arial"/>
          <w:color w:val="201F1E"/>
          <w:sz w:val="22"/>
          <w:szCs w:val="22"/>
          <w:bdr w:val="none" w:sz="0" w:space="0" w:color="auto" w:frame="1"/>
        </w:rPr>
      </w:pPr>
      <w:r w:rsidRPr="00D5434C">
        <w:rPr>
          <w:rFonts w:ascii="Arial" w:hAnsi="Arial" w:cs="Arial"/>
          <w:color w:val="201F1E"/>
          <w:sz w:val="22"/>
          <w:szCs w:val="22"/>
          <w:bdr w:val="none" w:sz="0" w:space="0" w:color="auto" w:frame="1"/>
        </w:rPr>
        <w:t xml:space="preserve">  Formar os responsáveis pela Educação Escolar de Torres Vedras para que sejam </w:t>
      </w:r>
      <w:r w:rsidRPr="00D5434C">
        <w:rPr>
          <w:rFonts w:ascii="Arial" w:hAnsi="Arial" w:cs="Arial"/>
          <w:b/>
          <w:sz w:val="22"/>
          <w:szCs w:val="22"/>
          <w:bdr w:val="none" w:sz="0" w:space="0" w:color="auto" w:frame="1"/>
        </w:rPr>
        <w:t xml:space="preserve">capazes de propor alterações nas políticas e práticas educativas do território e para que tenham condições de as levar a cabo, individual e </w:t>
      </w:r>
      <w:proofErr w:type="spellStart"/>
      <w:r w:rsidRPr="00D5434C">
        <w:rPr>
          <w:rFonts w:ascii="Arial" w:hAnsi="Arial" w:cs="Arial"/>
          <w:b/>
          <w:sz w:val="22"/>
          <w:szCs w:val="22"/>
          <w:bdr w:val="none" w:sz="0" w:space="0" w:color="auto" w:frame="1"/>
        </w:rPr>
        <w:t>coletivamente</w:t>
      </w:r>
      <w:proofErr w:type="spellEnd"/>
      <w:r w:rsidRPr="00D5434C">
        <w:rPr>
          <w:rFonts w:ascii="Arial" w:hAnsi="Arial" w:cs="Arial"/>
          <w:color w:val="201F1E"/>
          <w:sz w:val="22"/>
          <w:szCs w:val="22"/>
          <w:bdr w:val="none" w:sz="0" w:space="0" w:color="auto" w:frame="1"/>
        </w:rPr>
        <w:t>.</w:t>
      </w:r>
    </w:p>
    <w:p w:rsidR="00D5434C" w:rsidRPr="00D5434C" w:rsidRDefault="00D5434C" w:rsidP="00D5434C">
      <w:pPr>
        <w:pStyle w:val="NormalWeb"/>
        <w:shd w:val="clear" w:color="auto" w:fill="FFFFFF"/>
        <w:spacing w:before="0" w:beforeAutospacing="0" w:after="0" w:afterAutospacing="0" w:line="360" w:lineRule="auto"/>
        <w:ind w:left="360"/>
        <w:jc w:val="both"/>
        <w:rPr>
          <w:rFonts w:ascii="Arial" w:hAnsi="Arial" w:cs="Arial"/>
          <w:color w:val="201F1E"/>
          <w:sz w:val="22"/>
          <w:szCs w:val="22"/>
        </w:rPr>
      </w:pPr>
    </w:p>
    <w:p w:rsidR="00D5434C" w:rsidRPr="00D5434C" w:rsidRDefault="00D5434C" w:rsidP="00D5434C">
      <w:pPr>
        <w:pStyle w:val="NormalWeb"/>
        <w:shd w:val="clear" w:color="auto" w:fill="FFFFFF"/>
        <w:spacing w:before="0" w:beforeAutospacing="0" w:after="0" w:afterAutospacing="0" w:line="360" w:lineRule="auto"/>
        <w:ind w:left="360"/>
        <w:jc w:val="both"/>
        <w:rPr>
          <w:rFonts w:ascii="Arial" w:hAnsi="Arial" w:cs="Arial"/>
          <w:color w:val="201F1E"/>
          <w:sz w:val="22"/>
          <w:szCs w:val="22"/>
          <w:bdr w:val="none" w:sz="0" w:space="0" w:color="auto" w:frame="1"/>
        </w:rPr>
      </w:pPr>
      <w:r w:rsidRPr="00D5434C">
        <w:rPr>
          <w:rFonts w:ascii="Arial" w:hAnsi="Arial" w:cs="Arial"/>
          <w:color w:val="201F1E"/>
          <w:sz w:val="22"/>
          <w:szCs w:val="22"/>
          <w:bdr w:val="none" w:sz="0" w:space="0" w:color="auto" w:frame="1"/>
        </w:rPr>
        <w:t xml:space="preserve">  Dotar a rede educativa de Torres Vedras dos </w:t>
      </w:r>
      <w:r w:rsidRPr="00D5434C">
        <w:rPr>
          <w:rFonts w:ascii="Arial" w:hAnsi="Arial" w:cs="Arial"/>
          <w:b/>
          <w:sz w:val="22"/>
          <w:szCs w:val="22"/>
          <w:bdr w:val="none" w:sz="0" w:space="0" w:color="auto" w:frame="1"/>
        </w:rPr>
        <w:t>conhecimentos, competências e ferramentas adequados para promover e desenvolver as Escolas do Futuro em todo o Concelho, tirando partido das novas ferramentas tecnológicas, enquanto aliadas de um processo de ensino-aprendizagem mais rico, mais inovador e mais participativo</w:t>
      </w:r>
      <w:r w:rsidRPr="00D5434C">
        <w:rPr>
          <w:rFonts w:ascii="Arial" w:hAnsi="Arial" w:cs="Arial"/>
          <w:color w:val="201F1E"/>
          <w:sz w:val="22"/>
          <w:szCs w:val="22"/>
          <w:bdr w:val="none" w:sz="0" w:space="0" w:color="auto" w:frame="1"/>
        </w:rPr>
        <w:t>.</w:t>
      </w:r>
    </w:p>
    <w:p w:rsidR="00D5434C" w:rsidRPr="00D5434C" w:rsidRDefault="00D5434C" w:rsidP="00D5434C">
      <w:pPr>
        <w:pStyle w:val="NormalWeb"/>
        <w:shd w:val="clear" w:color="auto" w:fill="FFFFFF"/>
        <w:spacing w:before="0" w:beforeAutospacing="0" w:after="0" w:afterAutospacing="0" w:line="360" w:lineRule="auto"/>
        <w:ind w:left="360"/>
        <w:jc w:val="both"/>
        <w:rPr>
          <w:rFonts w:ascii="Arial" w:hAnsi="Arial" w:cs="Arial"/>
          <w:color w:val="201F1E"/>
          <w:sz w:val="22"/>
          <w:szCs w:val="22"/>
        </w:rPr>
      </w:pPr>
    </w:p>
    <w:p w:rsidR="00D5434C" w:rsidRPr="00D5434C" w:rsidRDefault="00D5434C" w:rsidP="00D5434C">
      <w:pPr>
        <w:pStyle w:val="NormalWeb"/>
        <w:shd w:val="clear" w:color="auto" w:fill="FFFFFF"/>
        <w:spacing w:before="0" w:beforeAutospacing="0" w:after="0" w:afterAutospacing="0" w:line="360" w:lineRule="auto"/>
        <w:ind w:left="360"/>
        <w:jc w:val="both"/>
        <w:rPr>
          <w:rFonts w:ascii="Arial" w:hAnsi="Arial" w:cs="Arial"/>
          <w:color w:val="201F1E"/>
          <w:sz w:val="22"/>
          <w:szCs w:val="22"/>
          <w:bdr w:val="none" w:sz="0" w:space="0" w:color="auto" w:frame="1"/>
        </w:rPr>
      </w:pPr>
      <w:r w:rsidRPr="00D5434C">
        <w:rPr>
          <w:rFonts w:ascii="Arial" w:hAnsi="Arial" w:cs="Arial"/>
          <w:color w:val="201F1E"/>
          <w:sz w:val="22"/>
          <w:szCs w:val="22"/>
          <w:bdr w:val="none" w:sz="0" w:space="0" w:color="auto" w:frame="1"/>
        </w:rPr>
        <w:t xml:space="preserve">  Introduzir uma </w:t>
      </w:r>
      <w:r w:rsidRPr="00D5434C">
        <w:rPr>
          <w:rFonts w:ascii="Arial" w:hAnsi="Arial" w:cs="Arial"/>
          <w:b/>
          <w:color w:val="201F1E"/>
          <w:sz w:val="22"/>
          <w:szCs w:val="22"/>
          <w:bdr w:val="none" w:sz="0" w:space="0" w:color="auto" w:frame="1"/>
        </w:rPr>
        <w:t>dimensão transnacional nas práticas e estratégias educativas do Concelho de Torres Vedras, através de espaços e redes de intercâmbio e da aproximação às abordagens, critérios de qualidade, estratégias e visões de outros países e da Europa</w:t>
      </w:r>
      <w:r w:rsidRPr="00D5434C">
        <w:rPr>
          <w:rFonts w:ascii="Arial" w:hAnsi="Arial" w:cs="Arial"/>
          <w:color w:val="201F1E"/>
          <w:sz w:val="22"/>
          <w:szCs w:val="22"/>
          <w:bdr w:val="none" w:sz="0" w:space="0" w:color="auto" w:frame="1"/>
        </w:rPr>
        <w:t>.</w:t>
      </w:r>
    </w:p>
    <w:p w:rsidR="00D5434C" w:rsidRPr="00D5434C" w:rsidRDefault="00D5434C" w:rsidP="00D5434C">
      <w:pPr>
        <w:pStyle w:val="NormalWeb"/>
        <w:shd w:val="clear" w:color="auto" w:fill="FFFFFF"/>
        <w:spacing w:before="0" w:beforeAutospacing="0" w:after="0" w:afterAutospacing="0" w:line="360" w:lineRule="auto"/>
        <w:ind w:left="360"/>
        <w:jc w:val="both"/>
        <w:rPr>
          <w:rFonts w:ascii="Arial" w:hAnsi="Arial" w:cs="Arial"/>
          <w:color w:val="201F1E"/>
          <w:sz w:val="22"/>
          <w:szCs w:val="22"/>
        </w:rPr>
      </w:pPr>
    </w:p>
    <w:p w:rsidR="00D5434C" w:rsidRPr="00D5434C" w:rsidRDefault="00D5434C" w:rsidP="00D5434C">
      <w:pPr>
        <w:pStyle w:val="NormalWeb"/>
        <w:shd w:val="clear" w:color="auto" w:fill="FFFFFF"/>
        <w:spacing w:before="0" w:beforeAutospacing="0" w:after="0" w:afterAutospacing="0" w:line="360" w:lineRule="auto"/>
        <w:ind w:left="360"/>
        <w:jc w:val="both"/>
        <w:rPr>
          <w:rFonts w:ascii="Arial" w:hAnsi="Arial" w:cs="Arial"/>
          <w:color w:val="201F1E"/>
          <w:sz w:val="22"/>
          <w:szCs w:val="22"/>
        </w:rPr>
      </w:pPr>
      <w:r w:rsidRPr="00D5434C">
        <w:rPr>
          <w:rFonts w:ascii="Arial" w:hAnsi="Arial" w:cs="Arial"/>
          <w:color w:val="201F1E"/>
          <w:sz w:val="22"/>
          <w:szCs w:val="22"/>
          <w:bdr w:val="none" w:sz="0" w:space="0" w:color="auto" w:frame="1"/>
        </w:rPr>
        <w:lastRenderedPageBreak/>
        <w:t xml:space="preserve">  Aprofundar a </w:t>
      </w:r>
      <w:r w:rsidRPr="00D5434C">
        <w:rPr>
          <w:rFonts w:ascii="Arial" w:hAnsi="Arial" w:cs="Arial"/>
          <w:b/>
          <w:color w:val="201F1E"/>
          <w:sz w:val="22"/>
          <w:szCs w:val="22"/>
          <w:bdr w:val="none" w:sz="0" w:space="0" w:color="auto" w:frame="1"/>
        </w:rPr>
        <w:t xml:space="preserve">coordenação territorial dos diferentes projetos educativos levados a cabo, em Torres Vedras, por Agrupamentos e Município, visando a união de esforços e visões partilhadas, </w:t>
      </w:r>
      <w:proofErr w:type="spellStart"/>
      <w:r w:rsidRPr="00D5434C">
        <w:rPr>
          <w:rFonts w:ascii="Arial" w:hAnsi="Arial" w:cs="Arial"/>
          <w:b/>
          <w:color w:val="201F1E"/>
          <w:sz w:val="22"/>
          <w:szCs w:val="22"/>
          <w:bdr w:val="none" w:sz="0" w:space="0" w:color="auto" w:frame="1"/>
        </w:rPr>
        <w:t>otimização</w:t>
      </w:r>
      <w:proofErr w:type="spellEnd"/>
      <w:r w:rsidRPr="00D5434C">
        <w:rPr>
          <w:rFonts w:ascii="Arial" w:hAnsi="Arial" w:cs="Arial"/>
          <w:b/>
          <w:color w:val="201F1E"/>
          <w:sz w:val="22"/>
          <w:szCs w:val="22"/>
          <w:bdr w:val="none" w:sz="0" w:space="0" w:color="auto" w:frame="1"/>
        </w:rPr>
        <w:t xml:space="preserve"> de recursos humanos e materiais, sinergias e complementaridades.</w:t>
      </w:r>
    </w:p>
    <w:p w:rsidR="00D5434C" w:rsidRPr="00D5434C" w:rsidRDefault="00D5434C" w:rsidP="00D5434C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201F1E"/>
          <w:sz w:val="22"/>
          <w:szCs w:val="22"/>
        </w:rPr>
      </w:pPr>
    </w:p>
    <w:p w:rsidR="009E673A" w:rsidRPr="00D5434C" w:rsidRDefault="009E673A" w:rsidP="00D5434C">
      <w:pPr>
        <w:spacing w:after="0" w:line="360" w:lineRule="auto"/>
        <w:jc w:val="both"/>
        <w:rPr>
          <w:rFonts w:ascii="Arial" w:hAnsi="Arial" w:cs="Arial"/>
        </w:rPr>
      </w:pPr>
    </w:p>
    <w:sectPr w:rsidR="009E673A" w:rsidRPr="00D5434C" w:rsidSect="009E673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5434C"/>
    <w:rsid w:val="0009646F"/>
    <w:rsid w:val="000A04B3"/>
    <w:rsid w:val="001679CC"/>
    <w:rsid w:val="002B5CAD"/>
    <w:rsid w:val="002D3FB4"/>
    <w:rsid w:val="002E2A62"/>
    <w:rsid w:val="0040237C"/>
    <w:rsid w:val="00722004"/>
    <w:rsid w:val="009E673A"/>
    <w:rsid w:val="00BA50C9"/>
    <w:rsid w:val="00BA73D3"/>
    <w:rsid w:val="00C17AE9"/>
    <w:rsid w:val="00C50F45"/>
    <w:rsid w:val="00C6788A"/>
    <w:rsid w:val="00D5434C"/>
    <w:rsid w:val="00DF11F1"/>
    <w:rsid w:val="00FB7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673A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54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styleId="Hiperligao">
    <w:name w:val="Hyperlink"/>
    <w:basedOn w:val="Tipodeletrapredefinidodopargrafo"/>
    <w:uiPriority w:val="99"/>
    <w:semiHidden/>
    <w:unhideWhenUsed/>
    <w:rsid w:val="00D5434C"/>
    <w:rPr>
      <w:color w:val="0000FF"/>
      <w:u w:val="single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7220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7220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439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</dc:creator>
  <cp:lastModifiedBy>teresa</cp:lastModifiedBy>
  <cp:revision>9</cp:revision>
  <dcterms:created xsi:type="dcterms:W3CDTF">2021-09-06T11:07:00Z</dcterms:created>
  <dcterms:modified xsi:type="dcterms:W3CDTF">2021-09-06T20:40:00Z</dcterms:modified>
</cp:coreProperties>
</file>